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B2AA8">
      <w:pP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附件2</w:t>
      </w:r>
    </w:p>
    <w:p w14:paraId="22E5C34B">
      <w:pPr>
        <w:spacing w:line="560" w:lineRule="exact"/>
        <w:jc w:val="center"/>
        <w:rPr>
          <w:rFonts w:ascii="宋体" w:hAnsi="宋体" w:cs="方正小标宋简体"/>
          <w:b/>
          <w:color w:val="333333"/>
          <w:sz w:val="32"/>
          <w:szCs w:val="28"/>
          <w:shd w:val="clear" w:color="auto" w:fill="FFFFFF"/>
        </w:rPr>
      </w:pPr>
      <w:r>
        <w:rPr>
          <w:rFonts w:hint="eastAsia" w:ascii="宋体" w:hAnsi="宋体" w:cs="方正小标宋简体"/>
          <w:b/>
          <w:color w:val="333333"/>
          <w:sz w:val="32"/>
          <w:szCs w:val="28"/>
          <w:shd w:val="clear" w:color="auto" w:fill="FFFFFF"/>
        </w:rPr>
        <w:t>国家开发银行助学贷款业务管理系统操作流程</w:t>
      </w:r>
    </w:p>
    <w:p w14:paraId="2B788837">
      <w:pPr>
        <w:numPr>
          <w:ilvl w:val="0"/>
          <w:numId w:val="1"/>
        </w:numPr>
        <w:ind w:firstLine="560" w:firstLineChars="200"/>
        <w:rPr>
          <w:rFonts w:ascii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各单位贷款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经办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人登录国家开发银行助学贷款业务管理系统（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https://zxdk.cdb.com.cn/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），在</w:t>
      </w:r>
      <w:r>
        <w:rPr>
          <w:rFonts w:hint="eastAsia" w:ascii="宋体" w:hAnsi="宋体"/>
          <w:b/>
          <w:bCs/>
          <w:color w:val="333333"/>
          <w:sz w:val="28"/>
          <w:szCs w:val="28"/>
          <w:shd w:val="clear" w:color="auto" w:fill="FFFFFF"/>
        </w:rPr>
        <w:t>贷前管理-申请与审查-明细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模块，点击左下角</w:t>
      </w:r>
      <w:r>
        <w:rPr>
          <w:rFonts w:hint="eastAsia" w:ascii="宋体" w:hAnsi="宋体"/>
          <w:b/>
          <w:bCs/>
          <w:color w:val="333333"/>
          <w:sz w:val="28"/>
          <w:szCs w:val="28"/>
          <w:shd w:val="clear" w:color="auto" w:fill="FFFFFF"/>
        </w:rPr>
        <w:t>导入。</w:t>
      </w:r>
    </w:p>
    <w:p w14:paraId="24CE77E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65420" cy="2259330"/>
            <wp:effectExtent l="0" t="0" r="11430" b="7620"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228B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color w:val="333333"/>
          <w:sz w:val="28"/>
          <w:szCs w:val="28"/>
          <w:shd w:val="clear" w:color="auto" w:fill="FFFFFF"/>
        </w:rPr>
        <w:t>二、对</w:t>
      </w:r>
      <w:r>
        <w:rPr>
          <w:rFonts w:hint="eastAsia" w:ascii="宋体" w:hAnsi="宋体" w:cs="仿宋"/>
          <w:b/>
          <w:bCs/>
          <w:color w:val="333333"/>
          <w:sz w:val="28"/>
          <w:szCs w:val="28"/>
          <w:shd w:val="clear" w:color="auto" w:fill="FFFFFF"/>
        </w:rPr>
        <w:t>首贷</w:t>
      </w:r>
      <w:r>
        <w:rPr>
          <w:rFonts w:hint="eastAsia" w:ascii="宋体" w:hAnsi="宋体" w:cs="仿宋"/>
          <w:color w:val="333333"/>
          <w:sz w:val="28"/>
          <w:szCs w:val="28"/>
          <w:shd w:val="clear" w:color="auto" w:fill="FFFFFF"/>
        </w:rPr>
        <w:t>学生信息审核，确定学生基本信息无误后（要确保姓名、身份证号、家庭住址等信息与身份证（户籍）一致，家庭地址是否精确到门牌号且无空格、非法字符；入学年份、学制、毕业年份信息是否与学籍信息一致），导入本单位贷款管理系统即可。</w:t>
      </w:r>
    </w:p>
    <w:p w14:paraId="3A90192C">
      <w:pPr>
        <w:widowControl/>
        <w:jc w:val="center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drawing>
          <wp:inline distT="0" distB="0" distL="114300" distR="114300">
            <wp:extent cx="5271770" cy="2112645"/>
            <wp:effectExtent l="0" t="0" r="5080" b="190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4954">
      <w:pPr>
        <w:widowControl/>
        <w:ind w:firstLine="560" w:firstLineChars="200"/>
      </w:pPr>
      <w:r>
        <w:rPr>
          <w:rFonts w:hint="eastAsia" w:ascii="宋体" w:hAnsi="宋体" w:cs="仿宋"/>
          <w:kern w:val="0"/>
          <w:sz w:val="28"/>
          <w:szCs w:val="28"/>
        </w:rPr>
        <w:t>三、对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续贷</w:t>
      </w:r>
      <w:r>
        <w:rPr>
          <w:rFonts w:hint="eastAsia" w:ascii="宋体" w:hAnsi="宋体" w:cs="仿宋"/>
          <w:kern w:val="0"/>
          <w:sz w:val="28"/>
          <w:szCs w:val="28"/>
        </w:rPr>
        <w:t>学生信息，需点击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续贷审核</w:t>
      </w:r>
      <w:r>
        <w:rPr>
          <w:rFonts w:hint="eastAsia" w:ascii="宋体" w:hAnsi="宋体" w:cs="仿宋"/>
          <w:kern w:val="0"/>
          <w:sz w:val="28"/>
          <w:szCs w:val="28"/>
        </w:rPr>
        <w:t>，认真审核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续贷声明</w:t>
      </w:r>
      <w:r>
        <w:rPr>
          <w:rFonts w:hint="eastAsia" w:ascii="宋体" w:hAnsi="宋体" w:cs="仿宋"/>
          <w:kern w:val="0"/>
          <w:sz w:val="28"/>
          <w:szCs w:val="28"/>
        </w:rPr>
        <w:t>，点击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审核通过</w:t>
      </w:r>
      <w:r>
        <w:rPr>
          <w:rFonts w:hint="eastAsia" w:ascii="宋体" w:hAnsi="宋体" w:cs="仿宋"/>
          <w:kern w:val="0"/>
          <w:sz w:val="28"/>
          <w:szCs w:val="28"/>
        </w:rPr>
        <w:t>后，</w:t>
      </w:r>
      <w:r>
        <w:rPr>
          <w:rFonts w:hint="eastAsia" w:ascii="宋体" w:hAnsi="宋体" w:cs="仿宋"/>
          <w:kern w:val="0"/>
          <w:sz w:val="28"/>
          <w:szCs w:val="28"/>
          <w:lang w:eastAsia="zh-CN"/>
        </w:rPr>
        <w:t>点击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导入</w:t>
      </w:r>
      <w:r>
        <w:rPr>
          <w:rFonts w:hint="eastAsia" w:ascii="宋体" w:hAnsi="宋体" w:cs="仿宋"/>
          <w:kern w:val="0"/>
          <w:sz w:val="28"/>
          <w:szCs w:val="28"/>
          <w:lang w:eastAsia="zh-CN"/>
        </w:rPr>
        <w:t>，即可查看到本学院学生</w:t>
      </w:r>
      <w:r>
        <w:rPr>
          <w:rFonts w:hint="eastAsia" w:ascii="宋体" w:hAnsi="宋体" w:cs="仿宋"/>
          <w:kern w:val="0"/>
          <w:sz w:val="28"/>
          <w:szCs w:val="28"/>
        </w:rPr>
        <w:t>贷款</w:t>
      </w:r>
      <w:r>
        <w:rPr>
          <w:rFonts w:hint="eastAsia" w:ascii="宋体" w:hAnsi="宋体" w:cs="仿宋"/>
          <w:kern w:val="0"/>
          <w:sz w:val="28"/>
          <w:szCs w:val="28"/>
          <w:lang w:eastAsia="zh-CN"/>
        </w:rPr>
        <w:t>信息。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228" w:bottom="1418" w:left="12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CDB3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 w14:paraId="11BBC8B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AFA6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65EB899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6188D"/>
    <w:multiLevelType w:val="singleLevel"/>
    <w:tmpl w:val="1E1618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D1E40"/>
    <w:rsid w:val="483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2024-12-25T10:56:00Z</dcterms:created>
  <dc:creator>青弦映月</dc:creator>
  <cp:lastModifiedBy>青弦映月</cp:lastModifiedBy>
  <dcterms:modified xsi:type="dcterms:W3CDTF">2024-12-25T10:57:56Z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C8261D58E9334620820012035A8F3F84_11</vt:lpwstr>
  </property>
  <property fmtid="{D5CDD505-2E9C-101B-9397-08002B2CF9AE}" pid="4" name="KSOTemplateDocerSaveRecord">
    <vt:lpwstr>eyJoZGlkIjoiZmNmMzFiOGUzMjk3NzZkNjMzOThhZjJjZGMwZWY1ZTYiLCJ1c2VySWQiOiI0MzMwODU4MTcifQ==</vt:lpwstr>
  </property>
</Properties>
</file>